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4B8" w:rsidRPr="00971A87" w:rsidRDefault="00D171D2" w:rsidP="005B54B8">
      <w:pPr>
        <w:spacing w:before="362"/>
        <w:ind w:left="1985"/>
        <w:rPr>
          <w:b/>
          <w:color w:val="000000" w:themeColor="text1"/>
          <w:sz w:val="40"/>
        </w:rPr>
      </w:pPr>
      <w:r w:rsidRPr="00D171D2">
        <w:rPr>
          <w:b/>
          <w:color w:val="000000" w:themeColor="text1"/>
          <w:w w:val="95"/>
          <w:sz w:val="40"/>
        </w:rPr>
        <w:t>Kapitalforeninger (rød risikomærkning)</w:t>
      </w:r>
    </w:p>
    <w:p w:rsidR="004B28D5" w:rsidRPr="00971A87" w:rsidRDefault="00D171D2" w:rsidP="00D171D2">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D171D2">
        <w:rPr>
          <w:color w:val="808080" w:themeColor="background1" w:themeShade="80"/>
        </w:rPr>
        <w:t>En kapitalforening</w:t>
      </w:r>
      <w:r>
        <w:rPr>
          <w:color w:val="808080" w:themeColor="background1" w:themeShade="80"/>
        </w:rPr>
        <w:t xml:space="preserve"> </w:t>
      </w:r>
      <w:r w:rsidRPr="00D171D2">
        <w:rPr>
          <w:color w:val="808080" w:themeColor="background1" w:themeShade="80"/>
        </w:rPr>
        <w:t>er en alternativ investeringsfond, som kan investere i mange forskellige typer af aktiver. Med en kapitalforening kan du som et supplement til din investering i traditionelle aktivklasser som aktier, obligationer og investeringsbeviser investere i alternative aktivklasser, fx ejendomme, valuta, energi eller infrastruktur, og dermed sprede din risiko</w:t>
      </w:r>
      <w:r>
        <w:rPr>
          <w:color w:val="808080" w:themeColor="background1" w:themeShade="80"/>
        </w:rPr>
        <w:t xml:space="preserve">.  </w:t>
      </w:r>
    </w:p>
    <w:p w:rsidR="00D171D2" w:rsidRPr="007236C7" w:rsidRDefault="00D171D2" w:rsidP="007236C7">
      <w:pPr>
        <w:pStyle w:val="Overskrift1"/>
        <w:spacing w:before="91"/>
        <w:ind w:left="0"/>
        <w:rPr>
          <w:rFonts w:asciiTheme="minorHAnsi" w:hAnsiTheme="minorHAnsi"/>
          <w:color w:val="000000" w:themeColor="text1"/>
          <w:lang w:val="da-DK"/>
        </w:rPr>
      </w:pPr>
      <w:r w:rsidRPr="007236C7">
        <w:rPr>
          <w:rFonts w:asciiTheme="minorHAnsi" w:hAnsiTheme="minorHAnsi"/>
          <w:color w:val="000000" w:themeColor="text1"/>
          <w:lang w:val="da-DK"/>
        </w:rPr>
        <w:t>Hvad er en kapital forening?</w:t>
      </w: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En kapitalforening er en alternativ investeringsfond (AIF), som fungerer som en kollektiv investeringsordning, der investerer i overensstemmelse med en fastlagt investeringsstrategi.</w:t>
      </w:r>
    </w:p>
    <w:p w:rsidR="00D171D2" w:rsidRPr="00D171D2" w:rsidRDefault="00D171D2" w:rsidP="00D171D2">
      <w:pPr>
        <w:pStyle w:val="Brdtekst"/>
        <w:spacing w:line="244" w:lineRule="auto"/>
        <w:rPr>
          <w:rFonts w:asciiTheme="minorHAnsi" w:hAnsiTheme="minorHAnsi"/>
          <w:color w:val="808080" w:themeColor="background1" w:themeShade="80"/>
          <w:lang w:val="da-DK"/>
        </w:rPr>
      </w:pP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 xml:space="preserve">Udover at være organiseret som en kapitalforening kan en AIF også være organiseret som et </w:t>
      </w:r>
      <w:proofErr w:type="spellStart"/>
      <w:r w:rsidR="007236C7">
        <w:rPr>
          <w:rFonts w:asciiTheme="minorHAnsi" w:hAnsiTheme="minorHAnsi"/>
          <w:color w:val="808080" w:themeColor="background1" w:themeShade="80"/>
          <w:lang w:val="da-DK"/>
        </w:rPr>
        <w:t>K</w:t>
      </w:r>
      <w:r w:rsidRPr="00D171D2">
        <w:rPr>
          <w:rFonts w:asciiTheme="minorHAnsi" w:hAnsiTheme="minorHAnsi"/>
          <w:color w:val="808080" w:themeColor="background1" w:themeShade="80"/>
          <w:lang w:val="da-DK"/>
        </w:rPr>
        <w:t>ommandit</w:t>
      </w:r>
      <w:r w:rsidR="007236C7">
        <w:rPr>
          <w:rFonts w:asciiTheme="minorHAnsi" w:hAnsiTheme="minorHAnsi"/>
          <w:color w:val="808080" w:themeColor="background1" w:themeShade="80"/>
          <w:lang w:val="da-DK"/>
        </w:rPr>
        <w:t>-</w:t>
      </w:r>
      <w:r w:rsidRPr="00D171D2">
        <w:rPr>
          <w:rFonts w:asciiTheme="minorHAnsi" w:hAnsiTheme="minorHAnsi"/>
          <w:color w:val="808080" w:themeColor="background1" w:themeShade="80"/>
          <w:lang w:val="da-DK"/>
        </w:rPr>
        <w:t>selskab</w:t>
      </w:r>
      <w:proofErr w:type="spellEnd"/>
      <w:r w:rsidRPr="00D171D2">
        <w:rPr>
          <w:rFonts w:asciiTheme="minorHAnsi" w:hAnsiTheme="minorHAnsi"/>
          <w:color w:val="808080" w:themeColor="background1" w:themeShade="80"/>
          <w:lang w:val="da-DK"/>
        </w:rPr>
        <w:t xml:space="preserve"> (K/S) eller et aktieselskab (A/S). En AIF er reguleret i henhold til Lov om forvaltere af alternative investeringsfonde, og organisatorisk ligner den en investeringsforening, med egen bestyrelse og opdeling i afdelinger. Hver afdeling har sin egen investeringspolitik, herunder risikoprofil. Foreningerne er ejet af medlemmerne, og medlemmerne har stemmeret på </w:t>
      </w:r>
      <w:proofErr w:type="spellStart"/>
      <w:r w:rsidRPr="00D171D2">
        <w:rPr>
          <w:rFonts w:asciiTheme="minorHAnsi" w:hAnsiTheme="minorHAnsi"/>
          <w:color w:val="808080" w:themeColor="background1" w:themeShade="80"/>
          <w:lang w:val="da-DK"/>
        </w:rPr>
        <w:t>generalfor</w:t>
      </w:r>
      <w:r w:rsidR="007236C7">
        <w:rPr>
          <w:rFonts w:asciiTheme="minorHAnsi" w:hAnsiTheme="minorHAnsi"/>
          <w:color w:val="808080" w:themeColor="background1" w:themeShade="80"/>
          <w:lang w:val="da-DK"/>
        </w:rPr>
        <w:t>-</w:t>
      </w:r>
      <w:r w:rsidRPr="00D171D2">
        <w:rPr>
          <w:rFonts w:asciiTheme="minorHAnsi" w:hAnsiTheme="minorHAnsi"/>
          <w:color w:val="808080" w:themeColor="background1" w:themeShade="80"/>
          <w:lang w:val="da-DK"/>
        </w:rPr>
        <w:t>samlingen</w:t>
      </w:r>
      <w:proofErr w:type="spellEnd"/>
      <w:r w:rsidRPr="00D171D2">
        <w:rPr>
          <w:rFonts w:asciiTheme="minorHAnsi" w:hAnsiTheme="minorHAnsi"/>
          <w:color w:val="808080" w:themeColor="background1" w:themeShade="80"/>
          <w:lang w:val="da-DK"/>
        </w:rPr>
        <w:t xml:space="preserve">, hvor der bl.a. er valg til bestyrelsen. Bestyrelsens primære opgave er at sikre, at foreningen drives forsvarligt og i </w:t>
      </w:r>
      <w:proofErr w:type="spellStart"/>
      <w:r w:rsidRPr="00D171D2">
        <w:rPr>
          <w:rFonts w:asciiTheme="minorHAnsi" w:hAnsiTheme="minorHAnsi"/>
          <w:color w:val="808080" w:themeColor="background1" w:themeShade="80"/>
          <w:lang w:val="da-DK"/>
        </w:rPr>
        <w:t>overens</w:t>
      </w:r>
      <w:r w:rsidR="007236C7">
        <w:rPr>
          <w:rFonts w:asciiTheme="minorHAnsi" w:hAnsiTheme="minorHAnsi"/>
          <w:color w:val="808080" w:themeColor="background1" w:themeShade="80"/>
          <w:lang w:val="da-DK"/>
        </w:rPr>
        <w:t>-</w:t>
      </w:r>
      <w:r w:rsidRPr="00D171D2">
        <w:rPr>
          <w:rFonts w:asciiTheme="minorHAnsi" w:hAnsiTheme="minorHAnsi"/>
          <w:color w:val="808080" w:themeColor="background1" w:themeShade="80"/>
          <w:lang w:val="da-DK"/>
        </w:rPr>
        <w:t>stemmelse</w:t>
      </w:r>
      <w:proofErr w:type="spellEnd"/>
      <w:r w:rsidRPr="00D171D2">
        <w:rPr>
          <w:rFonts w:asciiTheme="minorHAnsi" w:hAnsiTheme="minorHAnsi"/>
          <w:color w:val="808080" w:themeColor="background1" w:themeShade="80"/>
          <w:lang w:val="da-DK"/>
        </w:rPr>
        <w:t xml:space="preserve"> med vedtægterne.</w:t>
      </w:r>
    </w:p>
    <w:p w:rsidR="00D171D2" w:rsidRPr="00D171D2" w:rsidRDefault="00D171D2" w:rsidP="00D171D2">
      <w:pPr>
        <w:pStyle w:val="Brdtekst"/>
        <w:spacing w:line="244" w:lineRule="auto"/>
        <w:rPr>
          <w:rFonts w:asciiTheme="minorHAnsi" w:hAnsiTheme="minorHAnsi"/>
          <w:color w:val="808080" w:themeColor="background1" w:themeShade="80"/>
          <w:lang w:val="da-DK"/>
        </w:rPr>
      </w:pP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 xml:space="preserve">Hvor investeringsforeninger normalt investerer i aktier, obligationer og lignende, kan kapitalforeninger investere i flere typer af finansielle produkter (likvide midler - herunder valuta) eller de finansielle </w:t>
      </w:r>
      <w:proofErr w:type="spellStart"/>
      <w:r w:rsidRPr="00D171D2">
        <w:rPr>
          <w:rFonts w:asciiTheme="minorHAnsi" w:hAnsiTheme="minorHAnsi"/>
          <w:color w:val="808080" w:themeColor="background1" w:themeShade="80"/>
          <w:lang w:val="da-DK"/>
        </w:rPr>
        <w:t>instru</w:t>
      </w:r>
      <w:proofErr w:type="spellEnd"/>
      <w:r w:rsidRPr="00D171D2">
        <w:rPr>
          <w:rFonts w:asciiTheme="minorHAnsi" w:hAnsiTheme="minorHAnsi"/>
          <w:color w:val="808080" w:themeColor="background1" w:themeShade="80"/>
          <w:lang w:val="da-DK"/>
        </w:rPr>
        <w:t>- menter, som er nævnt i Lov om finansiel virksomhed (bilag 5), hvilket også omfatter andele i kapital</w:t>
      </w:r>
      <w:r w:rsidR="007236C7">
        <w:rPr>
          <w:rFonts w:asciiTheme="minorHAnsi" w:hAnsiTheme="minorHAnsi"/>
          <w:color w:val="808080" w:themeColor="background1" w:themeShade="80"/>
          <w:lang w:val="da-DK"/>
        </w:rPr>
        <w:t>-</w:t>
      </w:r>
      <w:r w:rsidRPr="00D171D2">
        <w:rPr>
          <w:rFonts w:asciiTheme="minorHAnsi" w:hAnsiTheme="minorHAnsi"/>
          <w:color w:val="808080" w:themeColor="background1" w:themeShade="80"/>
          <w:lang w:val="da-DK"/>
        </w:rPr>
        <w:t>foreninger (uanset hvad denne kapitalforening investerer i).</w:t>
      </w:r>
    </w:p>
    <w:p w:rsidR="00D171D2" w:rsidRPr="00D171D2" w:rsidRDefault="00D171D2" w:rsidP="00D171D2">
      <w:pPr>
        <w:pStyle w:val="Brdtekst"/>
        <w:spacing w:line="244" w:lineRule="auto"/>
        <w:rPr>
          <w:rFonts w:asciiTheme="minorHAnsi" w:hAnsiTheme="minorHAnsi"/>
          <w:color w:val="808080" w:themeColor="background1" w:themeShade="80"/>
          <w:lang w:val="da-DK"/>
        </w:rPr>
      </w:pPr>
    </w:p>
    <w:p w:rsid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 xml:space="preserve">Som udgangspunkt er der er ikke nogen grænse for, hvilke og hvor store risici en kapitalforening må tage, ud over hvad der følger af de dokumenter, som er udarbejdet for den enkelte kapitalforening </w:t>
      </w:r>
      <w:r w:rsidR="007236C7">
        <w:rPr>
          <w:rFonts w:asciiTheme="minorHAnsi" w:hAnsiTheme="minorHAnsi"/>
          <w:color w:val="808080" w:themeColor="background1" w:themeShade="80"/>
          <w:lang w:val="da-DK"/>
        </w:rPr>
        <w:t>(</w:t>
      </w:r>
      <w:r w:rsidRPr="00D171D2">
        <w:rPr>
          <w:rFonts w:asciiTheme="minorHAnsi" w:hAnsiTheme="minorHAnsi"/>
          <w:color w:val="808080" w:themeColor="background1" w:themeShade="80"/>
          <w:lang w:val="da-DK"/>
        </w:rPr>
        <w:t>vedtægter samt eventuelt prospekt og dokumentet Væsentlig investor</w:t>
      </w:r>
      <w:r w:rsidR="007236C7">
        <w:rPr>
          <w:rFonts w:asciiTheme="minorHAnsi" w:hAnsiTheme="minorHAnsi"/>
          <w:color w:val="808080" w:themeColor="background1" w:themeShade="80"/>
          <w:lang w:val="da-DK"/>
        </w:rPr>
        <w:t>-</w:t>
      </w:r>
      <w:r w:rsidRPr="00D171D2">
        <w:rPr>
          <w:rFonts w:asciiTheme="minorHAnsi" w:hAnsiTheme="minorHAnsi"/>
          <w:color w:val="808080" w:themeColor="background1" w:themeShade="80"/>
          <w:lang w:val="da-DK"/>
        </w:rPr>
        <w:t xml:space="preserve">information). En kapitalforening kan derfor investere i alle typer aktiver uden noget krav om risikospredning. En kapitalforening kan placere hele </w:t>
      </w:r>
      <w:r w:rsidRPr="00D171D2">
        <w:rPr>
          <w:rFonts w:asciiTheme="minorHAnsi" w:hAnsiTheme="minorHAnsi"/>
          <w:color w:val="808080" w:themeColor="background1" w:themeShade="80"/>
          <w:lang w:val="da-DK"/>
        </w:rPr>
        <w:t xml:space="preserve">sin formue i ét aktiv eller én type af aktiver, eksempelvis aktier, </w:t>
      </w:r>
      <w:proofErr w:type="spellStart"/>
      <w:r w:rsidRPr="00D171D2">
        <w:rPr>
          <w:rFonts w:asciiTheme="minorHAnsi" w:hAnsiTheme="minorHAnsi"/>
          <w:color w:val="808080" w:themeColor="background1" w:themeShade="80"/>
          <w:lang w:val="da-DK"/>
        </w:rPr>
        <w:t>ejen</w:t>
      </w:r>
      <w:r w:rsidR="006C3947">
        <w:rPr>
          <w:rFonts w:asciiTheme="minorHAnsi" w:hAnsiTheme="minorHAnsi"/>
          <w:color w:val="808080" w:themeColor="background1" w:themeShade="80"/>
          <w:lang w:val="da-DK"/>
        </w:rPr>
        <w:t>-</w:t>
      </w:r>
      <w:r w:rsidRPr="00D171D2">
        <w:rPr>
          <w:rFonts w:asciiTheme="minorHAnsi" w:hAnsiTheme="minorHAnsi"/>
          <w:color w:val="808080" w:themeColor="background1" w:themeShade="80"/>
          <w:lang w:val="da-DK"/>
        </w:rPr>
        <w:t>domme</w:t>
      </w:r>
      <w:proofErr w:type="spellEnd"/>
      <w:r w:rsidRPr="00D171D2">
        <w:rPr>
          <w:rFonts w:asciiTheme="minorHAnsi" w:hAnsiTheme="minorHAnsi"/>
          <w:color w:val="808080" w:themeColor="background1" w:themeShade="80"/>
          <w:lang w:val="da-DK"/>
        </w:rPr>
        <w:t>, guld, olie eller infrastruktur som eksempelvis vindmøller. En kapitalforening kan også optage lån og ubegrænset investere for de lånte penge (geare investeringerne). En kapitalforening er derfor som udgangspunkt risikomærket rød hvor produkttypen er vanskelig at gennemskue.</w:t>
      </w:r>
    </w:p>
    <w:p w:rsidR="007236C7" w:rsidRPr="00D171D2" w:rsidRDefault="007236C7" w:rsidP="00D171D2">
      <w:pPr>
        <w:pStyle w:val="Brdtekst"/>
        <w:spacing w:line="244" w:lineRule="auto"/>
        <w:rPr>
          <w:rFonts w:asciiTheme="minorHAnsi" w:hAnsiTheme="minorHAnsi"/>
          <w:color w:val="808080" w:themeColor="background1" w:themeShade="80"/>
          <w:lang w:val="da-DK"/>
        </w:rPr>
      </w:pPr>
    </w:p>
    <w:p w:rsidR="00D171D2" w:rsidRPr="007236C7" w:rsidRDefault="00D171D2" w:rsidP="007236C7">
      <w:pPr>
        <w:pStyle w:val="Overskrift1"/>
        <w:spacing w:before="91"/>
        <w:ind w:left="0"/>
        <w:rPr>
          <w:rFonts w:asciiTheme="minorHAnsi" w:hAnsiTheme="minorHAnsi"/>
          <w:color w:val="000000" w:themeColor="text1"/>
          <w:lang w:val="da-DK"/>
        </w:rPr>
      </w:pPr>
      <w:r w:rsidRPr="007236C7">
        <w:rPr>
          <w:rFonts w:asciiTheme="minorHAnsi" w:hAnsiTheme="minorHAnsi"/>
          <w:color w:val="000000" w:themeColor="text1"/>
          <w:lang w:val="da-DK"/>
        </w:rPr>
        <w:t>Hvorfor investere i en kapitalforening med rød risikomærkning?</w:t>
      </w: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En kapitalforening opstår ofte, fordi den ønskede investeringsstrategi ikke kan realiseres inden for rammerne af en investeringsforening. Det vil være</w:t>
      </w: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tilfældet, hvis der er et ønske om, at strategien eksempelvis skal kunne rumme, at:</w:t>
      </w:r>
    </w:p>
    <w:p w:rsidR="00D171D2" w:rsidRPr="00D171D2" w:rsidRDefault="00D171D2" w:rsidP="007236C7">
      <w:pPr>
        <w:pStyle w:val="Brdtekst"/>
        <w:numPr>
          <w:ilvl w:val="0"/>
          <w:numId w:val="4"/>
        </w:numPr>
        <w:spacing w:line="244" w:lineRule="auto"/>
        <w:ind w:left="426"/>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der investeres i utraditionelle aktivklasser</w:t>
      </w:r>
    </w:p>
    <w:p w:rsidR="00D171D2" w:rsidRPr="00D171D2" w:rsidRDefault="00D171D2" w:rsidP="007236C7">
      <w:pPr>
        <w:pStyle w:val="Brdtekst"/>
        <w:numPr>
          <w:ilvl w:val="0"/>
          <w:numId w:val="4"/>
        </w:numPr>
        <w:spacing w:line="244" w:lineRule="auto"/>
        <w:ind w:left="426"/>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investeringerne geares, dvs. at der optages lån og investeres for de lånte penge</w:t>
      </w:r>
    </w:p>
    <w:p w:rsidR="00D171D2" w:rsidRPr="00D171D2" w:rsidRDefault="00D171D2" w:rsidP="007236C7">
      <w:pPr>
        <w:pStyle w:val="Brdtekst"/>
        <w:numPr>
          <w:ilvl w:val="0"/>
          <w:numId w:val="4"/>
        </w:numPr>
        <w:spacing w:line="244" w:lineRule="auto"/>
        <w:ind w:left="426"/>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der investeres i aktivklasser, der er illikvide (ikke noterede på regulerede markeder)</w:t>
      </w:r>
    </w:p>
    <w:p w:rsidR="00D171D2" w:rsidRPr="00D171D2" w:rsidRDefault="00D171D2" w:rsidP="007236C7">
      <w:pPr>
        <w:pStyle w:val="Brdtekst"/>
        <w:numPr>
          <w:ilvl w:val="0"/>
          <w:numId w:val="4"/>
        </w:numPr>
        <w:spacing w:line="244" w:lineRule="auto"/>
        <w:ind w:left="426"/>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der investeres i meget få værdipapirer</w:t>
      </w:r>
    </w:p>
    <w:p w:rsidR="007236C7" w:rsidRDefault="007236C7" w:rsidP="00D171D2">
      <w:pPr>
        <w:pStyle w:val="Brdtekst"/>
        <w:spacing w:line="244" w:lineRule="auto"/>
        <w:rPr>
          <w:rFonts w:asciiTheme="minorHAnsi" w:hAnsiTheme="minorHAnsi"/>
          <w:color w:val="808080" w:themeColor="background1" w:themeShade="80"/>
          <w:lang w:val="da-DK"/>
        </w:rPr>
      </w:pPr>
    </w:p>
    <w:p w:rsidR="004A7853" w:rsidRPr="00D171D2" w:rsidRDefault="00E961D6" w:rsidP="00D171D2">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inline distT="0" distB="0" distL="0" distR="0">
            <wp:extent cx="1739900" cy="776605"/>
            <wp:effectExtent l="0" t="0" r="0" b="4445"/>
            <wp:docPr id="2" name="Billede 2"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389D88.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9900" cy="776605"/>
                    </a:xfrm>
                    <a:prstGeom prst="rect">
                      <a:avLst/>
                    </a:prstGeom>
                  </pic:spPr>
                </pic:pic>
              </a:graphicData>
            </a:graphic>
          </wp:inline>
        </w:drawing>
      </w:r>
    </w:p>
    <w:p w:rsidR="00D171D2" w:rsidRPr="007236C7" w:rsidRDefault="00D171D2" w:rsidP="007236C7">
      <w:pPr>
        <w:pStyle w:val="Overskrift1"/>
        <w:spacing w:before="91"/>
        <w:ind w:left="0"/>
        <w:rPr>
          <w:rFonts w:asciiTheme="minorHAnsi" w:hAnsiTheme="minorHAnsi"/>
          <w:color w:val="000000" w:themeColor="text1"/>
          <w:lang w:val="da-DK"/>
        </w:rPr>
      </w:pPr>
      <w:r w:rsidRPr="007236C7">
        <w:rPr>
          <w:rFonts w:asciiTheme="minorHAnsi" w:hAnsiTheme="minorHAnsi"/>
          <w:color w:val="000000" w:themeColor="text1"/>
          <w:lang w:val="da-DK"/>
        </w:rPr>
        <w:t xml:space="preserve">Målgruppe for en kapitalforening med rød risikomærkning </w:t>
      </w: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Investering i en kapitalforening er kun egnet for dig som investor, hvis du besidder den fornødne viden og erfaring til at forstå investeringen og håndtere de risici, som</w:t>
      </w:r>
      <w:r w:rsidR="007236C7">
        <w:rPr>
          <w:rFonts w:asciiTheme="minorHAnsi" w:hAnsiTheme="minorHAnsi"/>
          <w:color w:val="808080" w:themeColor="background1" w:themeShade="80"/>
          <w:lang w:val="da-DK"/>
        </w:rPr>
        <w:t xml:space="preserve"> i</w:t>
      </w:r>
      <w:r w:rsidRPr="00D171D2">
        <w:rPr>
          <w:rFonts w:asciiTheme="minorHAnsi" w:hAnsiTheme="minorHAnsi"/>
          <w:color w:val="808080" w:themeColor="background1" w:themeShade="80"/>
          <w:lang w:val="da-DK"/>
        </w:rPr>
        <w:t xml:space="preserve">nvesteringen medfører. Du bør betragte investering i en kapitalforening og kapitalforening som et supplement </w:t>
      </w:r>
      <w:r w:rsidRPr="00D171D2">
        <w:rPr>
          <w:rFonts w:asciiTheme="minorHAnsi" w:hAnsiTheme="minorHAnsi"/>
          <w:color w:val="808080" w:themeColor="background1" w:themeShade="80"/>
          <w:lang w:val="da-DK"/>
        </w:rPr>
        <w:t>til mere traditionelle investeringer i aktier, obligationer og investerings</w:t>
      </w:r>
      <w:r w:rsidR="007236C7">
        <w:rPr>
          <w:rFonts w:asciiTheme="minorHAnsi" w:hAnsiTheme="minorHAnsi"/>
          <w:color w:val="808080" w:themeColor="background1" w:themeShade="80"/>
          <w:lang w:val="da-DK"/>
        </w:rPr>
        <w:t>-</w:t>
      </w:r>
      <w:r w:rsidRPr="00D171D2">
        <w:rPr>
          <w:rFonts w:asciiTheme="minorHAnsi" w:hAnsiTheme="minorHAnsi"/>
          <w:color w:val="808080" w:themeColor="background1" w:themeShade="80"/>
          <w:lang w:val="da-DK"/>
        </w:rPr>
        <w:t>foreningsbeviser.</w:t>
      </w:r>
    </w:p>
    <w:p w:rsid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Ofte kræver investering i en kapitalforening, at du som investor har en lang tidshorisont, og du skal have mulighed for at bære et eventuelt økonomisk tab.</w:t>
      </w:r>
    </w:p>
    <w:p w:rsidR="007236C7" w:rsidRPr="00D171D2" w:rsidRDefault="007236C7" w:rsidP="00D171D2">
      <w:pPr>
        <w:pStyle w:val="Brdtekst"/>
        <w:spacing w:line="244" w:lineRule="auto"/>
        <w:rPr>
          <w:rFonts w:asciiTheme="minorHAnsi" w:hAnsiTheme="minorHAnsi"/>
          <w:color w:val="808080" w:themeColor="background1" w:themeShade="80"/>
          <w:lang w:val="da-DK"/>
        </w:rPr>
      </w:pPr>
    </w:p>
    <w:p w:rsidR="00D171D2" w:rsidRPr="007236C7" w:rsidRDefault="00D171D2" w:rsidP="007236C7">
      <w:pPr>
        <w:pStyle w:val="Overskrift1"/>
        <w:spacing w:before="91"/>
        <w:ind w:left="0"/>
        <w:rPr>
          <w:rFonts w:asciiTheme="minorHAnsi" w:hAnsiTheme="minorHAnsi"/>
          <w:color w:val="000000" w:themeColor="text1"/>
          <w:lang w:val="da-DK"/>
        </w:rPr>
      </w:pPr>
      <w:r w:rsidRPr="007236C7">
        <w:rPr>
          <w:rFonts w:asciiTheme="minorHAnsi" w:hAnsiTheme="minorHAnsi"/>
          <w:color w:val="000000" w:themeColor="text1"/>
          <w:lang w:val="da-DK"/>
        </w:rPr>
        <w:t>Afkast</w:t>
      </w: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De fleste kapitalforeninger har fokus på absolut afkast, dvs. at fonden fokuserer på at skabe det højest mulige afkast inden for de investering</w:t>
      </w:r>
      <w:r w:rsidR="007236C7">
        <w:rPr>
          <w:rFonts w:asciiTheme="minorHAnsi" w:hAnsiTheme="minorHAnsi"/>
          <w:color w:val="808080" w:themeColor="background1" w:themeShade="80"/>
          <w:lang w:val="da-DK"/>
        </w:rPr>
        <w:t>s</w:t>
      </w:r>
      <w:r w:rsidRPr="00D171D2">
        <w:rPr>
          <w:rFonts w:asciiTheme="minorHAnsi" w:hAnsiTheme="minorHAnsi"/>
          <w:color w:val="808080" w:themeColor="background1" w:themeShade="80"/>
          <w:lang w:val="da-DK"/>
        </w:rPr>
        <w:t xml:space="preserve">rammer, som kapitalforeningen er underlagt. En kapitalforening har derfor normalt ikke til formål at følge et </w:t>
      </w:r>
      <w:proofErr w:type="spellStart"/>
      <w:r w:rsidRPr="00D171D2">
        <w:rPr>
          <w:rFonts w:asciiTheme="minorHAnsi" w:hAnsiTheme="minorHAnsi"/>
          <w:color w:val="808080" w:themeColor="background1" w:themeShade="80"/>
          <w:lang w:val="da-DK"/>
        </w:rPr>
        <w:t>benchmark</w:t>
      </w:r>
      <w:proofErr w:type="spellEnd"/>
      <w:r w:rsidRPr="00D171D2">
        <w:rPr>
          <w:rFonts w:asciiTheme="minorHAnsi" w:hAnsiTheme="minorHAnsi"/>
          <w:color w:val="808080" w:themeColor="background1" w:themeShade="80"/>
          <w:lang w:val="da-DK"/>
        </w:rPr>
        <w:t xml:space="preserve"> (sammenligningsgrundlag). Det er i modsætning til en </w:t>
      </w:r>
      <w:proofErr w:type="spellStart"/>
      <w:r w:rsidRPr="00D171D2">
        <w:rPr>
          <w:rFonts w:asciiTheme="minorHAnsi" w:hAnsiTheme="minorHAnsi"/>
          <w:color w:val="808080" w:themeColor="background1" w:themeShade="80"/>
          <w:lang w:val="da-DK"/>
        </w:rPr>
        <w:t>investerings</w:t>
      </w:r>
      <w:r w:rsidR="007236C7">
        <w:rPr>
          <w:rFonts w:asciiTheme="minorHAnsi" w:hAnsiTheme="minorHAnsi"/>
          <w:color w:val="808080" w:themeColor="background1" w:themeShade="80"/>
          <w:lang w:val="da-DK"/>
        </w:rPr>
        <w:t>-</w:t>
      </w:r>
      <w:r w:rsidRPr="00D171D2">
        <w:rPr>
          <w:rFonts w:asciiTheme="minorHAnsi" w:hAnsiTheme="minorHAnsi"/>
          <w:color w:val="808080" w:themeColor="background1" w:themeShade="80"/>
          <w:lang w:val="da-DK"/>
        </w:rPr>
        <w:t>forening</w:t>
      </w:r>
      <w:proofErr w:type="spellEnd"/>
      <w:r w:rsidRPr="00D171D2">
        <w:rPr>
          <w:rFonts w:asciiTheme="minorHAnsi" w:hAnsiTheme="minorHAnsi"/>
          <w:color w:val="808080" w:themeColor="background1" w:themeShade="80"/>
          <w:lang w:val="da-DK"/>
        </w:rPr>
        <w:t xml:space="preserve">, som normalt fokuserer på relativt afkast, som betyder, at afdelingen måler sit afkast op mod et </w:t>
      </w:r>
      <w:proofErr w:type="spellStart"/>
      <w:r w:rsidRPr="00D171D2">
        <w:rPr>
          <w:rFonts w:asciiTheme="minorHAnsi" w:hAnsiTheme="minorHAnsi"/>
          <w:color w:val="808080" w:themeColor="background1" w:themeShade="80"/>
          <w:lang w:val="da-DK"/>
        </w:rPr>
        <w:t>benchmark</w:t>
      </w:r>
      <w:proofErr w:type="spellEnd"/>
      <w:r w:rsidRPr="00D171D2">
        <w:rPr>
          <w:rFonts w:asciiTheme="minorHAnsi" w:hAnsiTheme="minorHAnsi"/>
          <w:color w:val="808080" w:themeColor="background1" w:themeShade="80"/>
          <w:lang w:val="da-DK"/>
        </w:rPr>
        <w:t>.</w:t>
      </w:r>
    </w:p>
    <w:p w:rsidR="00D171D2" w:rsidRPr="00D171D2" w:rsidRDefault="00D171D2" w:rsidP="00D171D2">
      <w:pPr>
        <w:pStyle w:val="Brdtekst"/>
        <w:spacing w:line="244" w:lineRule="auto"/>
        <w:rPr>
          <w:rFonts w:asciiTheme="minorHAnsi" w:hAnsiTheme="minorHAnsi"/>
          <w:color w:val="808080" w:themeColor="background1" w:themeShade="80"/>
          <w:lang w:val="da-DK"/>
        </w:rPr>
      </w:pP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 xml:space="preserve">Derfor udvikler afkastene sig </w:t>
      </w:r>
      <w:proofErr w:type="spellStart"/>
      <w:r w:rsidRPr="00D171D2">
        <w:rPr>
          <w:rFonts w:asciiTheme="minorHAnsi" w:hAnsiTheme="minorHAnsi"/>
          <w:color w:val="808080" w:themeColor="background1" w:themeShade="80"/>
          <w:lang w:val="da-DK"/>
        </w:rPr>
        <w:t>ander</w:t>
      </w:r>
      <w:r w:rsidR="007236C7">
        <w:rPr>
          <w:rFonts w:asciiTheme="minorHAnsi" w:hAnsiTheme="minorHAnsi"/>
          <w:color w:val="808080" w:themeColor="background1" w:themeShade="80"/>
          <w:lang w:val="da-DK"/>
        </w:rPr>
        <w:t>-</w:t>
      </w:r>
      <w:r w:rsidRPr="00D171D2">
        <w:rPr>
          <w:rFonts w:asciiTheme="minorHAnsi" w:hAnsiTheme="minorHAnsi"/>
          <w:color w:val="808080" w:themeColor="background1" w:themeShade="80"/>
          <w:lang w:val="da-DK"/>
        </w:rPr>
        <w:t>ledes</w:t>
      </w:r>
      <w:proofErr w:type="spellEnd"/>
      <w:r w:rsidRPr="00D171D2">
        <w:rPr>
          <w:rFonts w:asciiTheme="minorHAnsi" w:hAnsiTheme="minorHAnsi"/>
          <w:color w:val="808080" w:themeColor="background1" w:themeShade="80"/>
          <w:lang w:val="da-DK"/>
        </w:rPr>
        <w:t xml:space="preserve"> end afkastene på traditionelle investeringer. Afhængig af strategien i den enkelte kapitalforening vil afkastene have mulighed for at være højere og mere stabile end på de traditionelle investeringsforeninger, men det modsatte vil naturligvis også kunne være tilfældet.</w:t>
      </w:r>
    </w:p>
    <w:p w:rsidR="00D171D2" w:rsidRPr="00D171D2" w:rsidRDefault="00D171D2" w:rsidP="00D171D2">
      <w:pPr>
        <w:pStyle w:val="Brdtekst"/>
        <w:spacing w:line="244" w:lineRule="auto"/>
        <w:rPr>
          <w:rFonts w:asciiTheme="minorHAnsi" w:hAnsiTheme="minorHAnsi"/>
          <w:color w:val="808080" w:themeColor="background1" w:themeShade="80"/>
          <w:lang w:val="da-DK"/>
        </w:rPr>
      </w:pPr>
    </w:p>
    <w:p w:rsidR="007236C7" w:rsidRPr="00CB5FC1" w:rsidRDefault="007236C7" w:rsidP="007236C7">
      <w:pPr>
        <w:pStyle w:val="Overskrift1"/>
        <w:spacing w:before="91"/>
        <w:ind w:left="0"/>
        <w:rPr>
          <w:rFonts w:asciiTheme="minorHAnsi" w:hAnsiTheme="minorHAnsi"/>
          <w:color w:val="000000" w:themeColor="text1"/>
          <w:lang w:val="da-DK"/>
        </w:rPr>
      </w:pPr>
      <w:r w:rsidRPr="00CB5FC1">
        <w:rPr>
          <w:rFonts w:asciiTheme="minorHAnsi" w:hAnsiTheme="minorHAnsi"/>
          <w:color w:val="000000" w:themeColor="text1"/>
          <w:lang w:val="da-DK"/>
        </w:rPr>
        <w:t>Hvad er risikoen?</w:t>
      </w: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kapitalforeninger (inkl. kapitalfore</w:t>
      </w:r>
      <w:r w:rsidR="007236C7">
        <w:rPr>
          <w:rFonts w:asciiTheme="minorHAnsi" w:hAnsiTheme="minorHAnsi"/>
          <w:color w:val="808080" w:themeColor="background1" w:themeShade="80"/>
          <w:lang w:val="da-DK"/>
        </w:rPr>
        <w:t>-</w:t>
      </w:r>
      <w:proofErr w:type="spellStart"/>
      <w:r w:rsidRPr="00D171D2">
        <w:rPr>
          <w:rFonts w:asciiTheme="minorHAnsi" w:hAnsiTheme="minorHAnsi"/>
          <w:color w:val="808080" w:themeColor="background1" w:themeShade="80"/>
          <w:lang w:val="da-DK"/>
        </w:rPr>
        <w:t>ninger</w:t>
      </w:r>
      <w:proofErr w:type="spellEnd"/>
      <w:r w:rsidRPr="00D171D2">
        <w:rPr>
          <w:rFonts w:asciiTheme="minorHAnsi" w:hAnsiTheme="minorHAnsi"/>
          <w:color w:val="808080" w:themeColor="background1" w:themeShade="80"/>
          <w:lang w:val="da-DK"/>
        </w:rPr>
        <w:t>) har som beskrevet ovenfor mulighed for at påtage sig meget store risici. Det betyder, at du</w:t>
      </w: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i princi</w:t>
      </w:r>
      <w:r w:rsidR="007236C7">
        <w:rPr>
          <w:rFonts w:asciiTheme="minorHAnsi" w:hAnsiTheme="minorHAnsi"/>
          <w:color w:val="808080" w:themeColor="background1" w:themeShade="80"/>
          <w:lang w:val="da-DK"/>
        </w:rPr>
        <w:t>ppet kan miste hele din investe</w:t>
      </w:r>
      <w:r w:rsidRPr="00D171D2">
        <w:rPr>
          <w:rFonts w:asciiTheme="minorHAnsi" w:hAnsiTheme="minorHAnsi"/>
          <w:color w:val="808080" w:themeColor="background1" w:themeShade="80"/>
          <w:lang w:val="da-DK"/>
        </w:rPr>
        <w:t>ring. Det kan eksempelvis ske, hvis en kapitalforening eller en afdeling af en kapitalforening går konkurs, fordi tabene som følge af gearing overstiger afdelingens formue.</w:t>
      </w: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 xml:space="preserve">Du kan dog aldrig miste mere end din investering. De risici, foreningen løber, kan være af flere forskellige </w:t>
      </w:r>
      <w:r w:rsidRPr="00D171D2">
        <w:rPr>
          <w:rFonts w:asciiTheme="minorHAnsi" w:hAnsiTheme="minorHAnsi"/>
          <w:color w:val="808080" w:themeColor="background1" w:themeShade="80"/>
          <w:lang w:val="da-DK"/>
        </w:rPr>
        <w:lastRenderedPageBreak/>
        <w:t>typer. Fx kan en afdeling blive udsat for markedsrisiko, likviditetsrisiko, gearingsrisiko,</w:t>
      </w:r>
      <w:r w:rsidR="007236C7">
        <w:rPr>
          <w:rFonts w:asciiTheme="minorHAnsi" w:hAnsiTheme="minorHAnsi"/>
          <w:color w:val="808080" w:themeColor="background1" w:themeShade="80"/>
          <w:lang w:val="da-DK"/>
        </w:rPr>
        <w:t xml:space="preserve"> </w:t>
      </w:r>
      <w:r w:rsidRPr="00D171D2">
        <w:rPr>
          <w:rFonts w:asciiTheme="minorHAnsi" w:hAnsiTheme="minorHAnsi"/>
          <w:color w:val="808080" w:themeColor="background1" w:themeShade="80"/>
          <w:lang w:val="da-DK"/>
        </w:rPr>
        <w:t>renterisiko, valutakursrisiko, kreditrisiko, modpartsrisiko, rådgiverrisiko og politiske risici.</w:t>
      </w:r>
    </w:p>
    <w:p w:rsidR="00D171D2" w:rsidRDefault="00D171D2" w:rsidP="00CB5FC1">
      <w:pPr>
        <w:pStyle w:val="Brdtekst"/>
        <w:spacing w:line="244" w:lineRule="auto"/>
        <w:rPr>
          <w:rFonts w:asciiTheme="minorHAnsi" w:hAnsiTheme="minorHAnsi"/>
          <w:color w:val="808080" w:themeColor="background1" w:themeShade="80"/>
          <w:lang w:val="da-DK"/>
        </w:rPr>
      </w:pPr>
    </w:p>
    <w:p w:rsidR="00D171D2" w:rsidRPr="006C3947" w:rsidRDefault="00D171D2" w:rsidP="006C3947">
      <w:pPr>
        <w:pStyle w:val="Overskrift1"/>
        <w:spacing w:before="91"/>
        <w:ind w:left="0"/>
        <w:rPr>
          <w:rFonts w:asciiTheme="minorHAnsi" w:hAnsiTheme="minorHAnsi"/>
          <w:color w:val="000000" w:themeColor="text1"/>
          <w:lang w:val="da-DK"/>
        </w:rPr>
      </w:pPr>
      <w:r w:rsidRPr="006C3947">
        <w:rPr>
          <w:rFonts w:asciiTheme="minorHAnsi" w:hAnsiTheme="minorHAnsi"/>
          <w:color w:val="000000" w:themeColor="text1"/>
          <w:lang w:val="da-DK"/>
        </w:rPr>
        <w:t xml:space="preserve">Omkostninger </w:t>
      </w:r>
    </w:p>
    <w:p w:rsid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 xml:space="preserve">Der er omkostninger forbundet med at investere i en kapitalforening. Omkostningerne vises ofte i nøgletallet 'Årlige omkostninger i procent' (ÅOP). ÅOP dækker over administrationsomkostninger inklusive kapitalforeningens handelsomkostninger, investors handelsomkostninger i form af maksimale emissionstillæg og indløsningsfradrag og eventuelt de såkaldte performance </w:t>
      </w:r>
      <w:proofErr w:type="spellStart"/>
      <w:r w:rsidRPr="00D171D2">
        <w:rPr>
          <w:rFonts w:asciiTheme="minorHAnsi" w:hAnsiTheme="minorHAnsi"/>
          <w:color w:val="808080" w:themeColor="background1" w:themeShade="80"/>
          <w:lang w:val="da-DK"/>
        </w:rPr>
        <w:t>fees</w:t>
      </w:r>
      <w:proofErr w:type="spellEnd"/>
      <w:r w:rsidRPr="00D171D2">
        <w:rPr>
          <w:rFonts w:asciiTheme="minorHAnsi" w:hAnsiTheme="minorHAnsi"/>
          <w:color w:val="808080" w:themeColor="background1" w:themeShade="80"/>
          <w:lang w:val="da-DK"/>
        </w:rPr>
        <w:t xml:space="preserve">. Investors gennemsnitlige tidshorisont er sat til syv år. Du bør sætte dig grundigt ind i den pågældende kapitalforenings </w:t>
      </w:r>
      <w:r w:rsidRPr="00D171D2">
        <w:rPr>
          <w:rFonts w:asciiTheme="minorHAnsi" w:hAnsiTheme="minorHAnsi"/>
          <w:color w:val="808080" w:themeColor="background1" w:themeShade="80"/>
          <w:lang w:val="da-DK"/>
        </w:rPr>
        <w:t>omkostningsstruktur, før du investerer.</w:t>
      </w:r>
    </w:p>
    <w:p w:rsidR="006C3947" w:rsidRPr="00D171D2" w:rsidRDefault="006C3947" w:rsidP="00D171D2">
      <w:pPr>
        <w:pStyle w:val="Brdtekst"/>
        <w:spacing w:line="244" w:lineRule="auto"/>
        <w:rPr>
          <w:rFonts w:asciiTheme="minorHAnsi" w:hAnsiTheme="minorHAnsi"/>
          <w:color w:val="808080" w:themeColor="background1" w:themeShade="80"/>
          <w:lang w:val="da-DK"/>
        </w:rPr>
      </w:pPr>
    </w:p>
    <w:p w:rsidR="00CB5FC1" w:rsidRPr="00CB5FC1" w:rsidRDefault="00CB5FC1" w:rsidP="00CB5FC1">
      <w:pPr>
        <w:pStyle w:val="Overskrift1"/>
        <w:spacing w:before="91"/>
        <w:ind w:left="0"/>
        <w:rPr>
          <w:rFonts w:asciiTheme="minorHAnsi" w:hAnsiTheme="minorHAnsi"/>
          <w:color w:val="000000" w:themeColor="text1"/>
          <w:lang w:val="da-DK"/>
        </w:rPr>
      </w:pPr>
      <w:r w:rsidRPr="00CB5FC1">
        <w:rPr>
          <w:rFonts w:asciiTheme="minorHAnsi" w:hAnsiTheme="minorHAnsi"/>
          <w:color w:val="000000" w:themeColor="text1"/>
          <w:lang w:val="da-DK"/>
        </w:rPr>
        <w:t>Skat</w:t>
      </w: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Den skattem</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ssige behandling af afkast fra obligationer er forskellig, alt</w:t>
      </w:r>
      <w:r w:rsidR="00026373">
        <w:rPr>
          <w:rFonts w:asciiTheme="minorHAnsi" w:hAnsiTheme="minorHAnsi"/>
          <w:color w:val="808080" w:themeColor="background1" w:themeShade="80"/>
          <w:lang w:val="da-DK"/>
        </w:rPr>
        <w:t xml:space="preserve"> </w:t>
      </w:r>
      <w:r w:rsidRPr="00CB5FC1">
        <w:rPr>
          <w:rFonts w:asciiTheme="minorHAnsi" w:hAnsiTheme="minorHAnsi"/>
          <w:color w:val="808080" w:themeColor="background1" w:themeShade="80"/>
          <w:lang w:val="da-DK"/>
        </w:rPr>
        <w:t>efter hvilken type midler du anvender til investering. Der er med andre ord forskel 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beskatningen af obligationsafkast, som stammer fra investering af henholdsvis frie midler, pensionsopsparing, b</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rneopsparing, selskabsmidler eller midler i virksomhedsordningen.</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Den skattemæssige behandling kan variere og ændre sig afhængig af dine skattemæssige forhold, eller som følge af ændrede regler for beskatning. Vi anbefaler, at du kontakter en rådgiver om skattemæssige konsekvenser af en investering.</w:t>
      </w:r>
    </w:p>
    <w:p w:rsidR="00D171D2" w:rsidRPr="00D171D2" w:rsidRDefault="00D171D2" w:rsidP="00D171D2">
      <w:pPr>
        <w:pStyle w:val="Overskrift1"/>
        <w:ind w:left="0"/>
        <w:rPr>
          <w:rFonts w:asciiTheme="minorHAnsi" w:hAnsiTheme="minorHAnsi"/>
          <w:color w:val="000000" w:themeColor="text1"/>
          <w:lang w:val="da-DK"/>
        </w:rPr>
      </w:pPr>
      <w:r w:rsidRPr="00D171D2">
        <w:rPr>
          <w:rFonts w:asciiTheme="minorHAnsi" w:hAnsiTheme="minorHAnsi"/>
          <w:color w:val="000000" w:themeColor="text1"/>
          <w:lang w:val="da-DK"/>
        </w:rPr>
        <w:t>Prospekt og</w:t>
      </w:r>
    </w:p>
    <w:p w:rsidR="00D171D2" w:rsidRPr="00D171D2" w:rsidRDefault="00D171D2" w:rsidP="00D171D2">
      <w:pPr>
        <w:pStyle w:val="Overskrift1"/>
        <w:ind w:left="0"/>
        <w:rPr>
          <w:rFonts w:asciiTheme="minorHAnsi" w:hAnsiTheme="minorHAnsi"/>
          <w:color w:val="000000" w:themeColor="text1"/>
          <w:lang w:val="da-DK"/>
        </w:rPr>
      </w:pPr>
      <w:r w:rsidRPr="00D171D2">
        <w:rPr>
          <w:rFonts w:asciiTheme="minorHAnsi" w:hAnsiTheme="minorHAnsi"/>
          <w:color w:val="000000" w:themeColor="text1"/>
          <w:lang w:val="da-DK"/>
        </w:rPr>
        <w:t>Væsentlig investorinformation</w:t>
      </w: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Kapitalforeninger, der markedsføres til kunder, skal udarbejde et dokument med væsentlig investorinformation, der giver et godt overblik</w:t>
      </w: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 xml:space="preserve">over </w:t>
      </w:r>
      <w:proofErr w:type="spellStart"/>
      <w:r w:rsidRPr="00D171D2">
        <w:rPr>
          <w:rFonts w:asciiTheme="minorHAnsi" w:hAnsiTheme="minorHAnsi"/>
          <w:color w:val="808080" w:themeColor="background1" w:themeShade="80"/>
          <w:lang w:val="da-DK"/>
        </w:rPr>
        <w:t>AIF’ens</w:t>
      </w:r>
      <w:proofErr w:type="spellEnd"/>
      <w:r w:rsidRPr="00D171D2">
        <w:rPr>
          <w:rFonts w:asciiTheme="minorHAnsi" w:hAnsiTheme="minorHAnsi"/>
          <w:color w:val="808080" w:themeColor="background1" w:themeShade="80"/>
          <w:lang w:val="da-DK"/>
        </w:rPr>
        <w:t xml:space="preserve"> væsentlige egenskaber. Den enkelte AIF vil normalt også udarbejde et prospekt med en detaljeret beskrivelse af </w:t>
      </w:r>
      <w:proofErr w:type="spellStart"/>
      <w:r w:rsidRPr="00D171D2">
        <w:rPr>
          <w:rFonts w:asciiTheme="minorHAnsi" w:hAnsiTheme="minorHAnsi"/>
          <w:color w:val="808080" w:themeColor="background1" w:themeShade="80"/>
          <w:lang w:val="da-DK"/>
        </w:rPr>
        <w:t>AIF’en</w:t>
      </w:r>
      <w:proofErr w:type="spellEnd"/>
      <w:r w:rsidRPr="00D171D2">
        <w:rPr>
          <w:rFonts w:asciiTheme="minorHAnsi" w:hAnsiTheme="minorHAnsi"/>
          <w:color w:val="808080" w:themeColor="background1" w:themeShade="80"/>
          <w:lang w:val="da-DK"/>
        </w:rPr>
        <w:t>. I disse dokumenter kan du læse detaljeret om investeringsstrategien og om, hvor store risici kapitalforeningen må tage. Det er vigtigt, at du som investor sætter dig grundigt ind i dette materiale, før du beslutter dig for at investere.</w:t>
      </w:r>
    </w:p>
    <w:p w:rsidR="005B54B8" w:rsidRPr="00971A87" w:rsidRDefault="005B54B8" w:rsidP="00971A87">
      <w:pPr>
        <w:pStyle w:val="Brdtekst"/>
        <w:spacing w:before="11"/>
        <w:rPr>
          <w:rFonts w:asciiTheme="minorHAnsi" w:hAnsiTheme="minorHAnsi"/>
          <w:color w:val="808080" w:themeColor="background1" w:themeShade="80"/>
          <w:lang w:val="da-DK"/>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rsidR="003A2BD3" w:rsidRDefault="003A2BD3"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6B681C" w:rsidRDefault="006B681C" w:rsidP="004B28D5">
      <w:pPr>
        <w:spacing w:after="0" w:line="240" w:lineRule="auto"/>
        <w:rPr>
          <w:color w:val="808080" w:themeColor="background1" w:themeShade="80"/>
        </w:rPr>
      </w:pPr>
    </w:p>
    <w:p w:rsidR="006B681C" w:rsidRDefault="006B681C" w:rsidP="004B28D5">
      <w:pPr>
        <w:spacing w:after="0" w:line="240" w:lineRule="auto"/>
        <w:rPr>
          <w:color w:val="808080" w:themeColor="background1" w:themeShade="80"/>
        </w:rPr>
      </w:pPr>
    </w:p>
    <w:p w:rsidR="006B681C" w:rsidRDefault="006B681C" w:rsidP="004B28D5">
      <w:pPr>
        <w:spacing w:after="0" w:line="240" w:lineRule="auto"/>
        <w:rPr>
          <w:color w:val="808080" w:themeColor="background1" w:themeShade="80"/>
        </w:rPr>
      </w:pPr>
    </w:p>
    <w:p w:rsidR="006B681C" w:rsidRDefault="006B681C" w:rsidP="004B28D5">
      <w:pPr>
        <w:spacing w:after="0" w:line="240" w:lineRule="auto"/>
        <w:rPr>
          <w:color w:val="808080" w:themeColor="background1" w:themeShade="80"/>
        </w:rPr>
      </w:pPr>
    </w:p>
    <w:p w:rsidR="006B681C" w:rsidRDefault="006B681C" w:rsidP="004B28D5">
      <w:pPr>
        <w:spacing w:after="0" w:line="240" w:lineRule="auto"/>
        <w:rPr>
          <w:color w:val="808080" w:themeColor="background1" w:themeShade="80"/>
        </w:rPr>
      </w:pPr>
    </w:p>
    <w:p w:rsidR="006B681C" w:rsidRDefault="006B681C" w:rsidP="004B28D5">
      <w:pPr>
        <w:spacing w:after="0" w:line="240" w:lineRule="auto"/>
        <w:rPr>
          <w:color w:val="808080" w:themeColor="background1" w:themeShade="80"/>
        </w:rPr>
      </w:pPr>
    </w:p>
    <w:p w:rsidR="006B681C" w:rsidRDefault="006B681C" w:rsidP="004B28D5">
      <w:pPr>
        <w:spacing w:after="0" w:line="240" w:lineRule="auto"/>
        <w:rPr>
          <w:color w:val="808080" w:themeColor="background1" w:themeShade="80"/>
        </w:rPr>
      </w:pPr>
    </w:p>
    <w:p w:rsidR="006B681C" w:rsidRDefault="006B681C" w:rsidP="004B28D5">
      <w:pPr>
        <w:spacing w:after="0" w:line="240" w:lineRule="auto"/>
        <w:rPr>
          <w:color w:val="808080" w:themeColor="background1" w:themeShade="80"/>
        </w:rPr>
      </w:pPr>
    </w:p>
    <w:p w:rsidR="006B681C" w:rsidRDefault="006B681C">
      <w:pPr>
        <w:rPr>
          <w:color w:val="808080" w:themeColor="background1" w:themeShade="80"/>
        </w:rPr>
      </w:pPr>
      <w:r>
        <w:rPr>
          <w:noProof/>
          <w:lang w:eastAsia="da-DK"/>
        </w:rPr>
        <mc:AlternateContent>
          <mc:Choice Requires="wpg">
            <w:drawing>
              <wp:anchor distT="0" distB="0" distL="114300" distR="114300" simplePos="0" relativeHeight="251659264" behindDoc="0" locked="0" layoutInCell="1" allowOverlap="1" wp14:anchorId="137665B2" wp14:editId="40280C0C">
                <wp:simplePos x="0" y="0"/>
                <wp:positionH relativeFrom="margin">
                  <wp:align>left</wp:align>
                </wp:positionH>
                <wp:positionV relativeFrom="paragraph">
                  <wp:posOffset>2819490</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rsidR="009E6C0A" w:rsidRPr="00321A8B" w:rsidRDefault="009E6C0A" w:rsidP="009E6C0A">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rsidR="009E6C0A" w:rsidRPr="00321A8B" w:rsidRDefault="009E6C0A" w:rsidP="009E6C0A">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C0A" w:rsidRPr="00321A8B" w:rsidRDefault="009E6C0A" w:rsidP="009E6C0A">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C0A" w:rsidRPr="00321A8B" w:rsidRDefault="009E6C0A" w:rsidP="009E6C0A">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37665B2" id="Gruppe 7" o:spid="_x0000_s1026" style="position:absolute;margin-left:0;margin-top:222pt;width:438pt;height:59.3pt;z-index:251659264;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JJlgQAAHIVAAAOAAAAZHJzL2Uyb0RvYy54bWzsWNtu4zYQfS/QfyD07lgXSpaEKIvEjoMC&#10;abvoph9AS5QlrCSqpBw5LfrvHY6six3sNsm2yT7EDzIpXjQ8nHNmyPMP+7Ig91yqXFSRYZ2ZBuFV&#10;LJK82kbG73frmW8Q1bAqYYWoeGQ8cGV8uPjxh/O2DrktMlEkXBKYpFJhW0dG1jR1OJ+rOOMlU2ei&#10;5hU0pkKWrIGq3M4TyVqYvSzmtml681bIpJYi5krB21XXaFzg/GnK4+bXNFW8IUVkgG0NPiU+N/o5&#10;vzhn4VayOsvjgxnsBVaULK/go8NUK9YwspP5o6nKPJZCibQ5i0U5F2maxxzXAKuxzJPV3Eixq3Et&#10;27Dd1gNMAO0JTi+eNv7l/qMkeRIZC4NUrIQtupG7uuZkobFp620IXW5k/an+KA8vtl1NL3efylL/&#10;w0LIHlF9GFDl+4bE8NJ1PdszAfwY2hauHXhOB3ucwd48GhZn1+NAx7KdfqBjU18PnPefnWvrBmPa&#10;GjxIjSCpbwPpU8ZqjtgrjcABJNvtUbrjn1WT8qIhdgcUdtMokWZ/JWDdFjqEqm9F/FmRSiwzVm35&#10;pZSizThLwD4Ll6MNhy/ooRpwFSo9yab9WSSwG2zXCJzoBOpgYVEnMAhgagWmg1OxsMecuoHl+bSD&#10;zoOKHRxBx8JaquaGi5LoQmRIYAp+ht3fqqZDue+iN1iJIk/WeVFgRW43y0KSewasWuPvMPtRt6Ii&#10;bWQELoCmR1VCj4epWVjmDbC+yMvI8E3908NZqGG5rhIsNywvujLsd1HBtvfQdCA1+80eOuqXG5E8&#10;AGJSdOwGNYJCJuSfBmmB2ZGh/tgxyQ1S/FQB6oFFqZYCrFB3YUNFTls20xZWxTBVZDQG6YrLBuUD&#10;cagvYXfWOeI1WnKwFZyxIxC6aFeceJLXexKyvPeiKd30J3AsehAsFh1+pONk9ic4DKzyMTct07Md&#10;F5y642ZPMRYO3FxQ8CLtZI7XbdLIz8AHcdcDfZceeddbEHOQr9/Ak4FoBSdosN6WgV3gx/8THXuY&#10;PBM1amSi7x1AcjwUikG9/kMKXq5ty+7E5ISpmjgT5h2ohNYBzXWbVgwMVH+BSFDzyg5ma89fzOia&#10;urNgYfoz0wquAs+kAV2t/9ZMtmiY5UnCq9u84n3QtOjT9PYQvrtwh2HzSCSOBERNdQZ1AoUCVnHU&#10;7ZlqcmQ+hhPAoP9HVE6k5k30hexqmW8zULIujlRCa036da15jQgI7tzlCSPRXM3+VybaoEd9yBuI&#10;RhfvRIOk8p1o5EmB/HslmgMBuyPanXZxSCkJRtkJz14n0/QhucQMwEdejaEtMKFBx39qY6h9eWib&#10;pIbPilhmcO1f+3QGBlzPqLlazS7XSzrz1tbCXTmr5XJlHUcsnYF+e8TScfMoAh0Fqi8lxPMxcHaJ&#10;NOCFkec9COsz3b8EYZ3v4zkV85wx2X5y2j+k/EO6D4VOIaDwpTT/u1UHoN6JOuCp+s3UwQvwwmBU&#10;B2pDSq7VwQ7Qsnd1+Opx+V0dJgf+Z6fogzoMlzHPTNpfTR3Gs/HhPA8Xe3j4OFxC6pvDaR17jVel&#10;F/8AAAD//wMAUEsDBBQABgAIAAAAIQDrCPVF3wAAAAgBAAAPAAAAZHJzL2Rvd25yZXYueG1sTI9B&#10;S8NAEIXvgv9hGcGb3aSmscRMSinqqQi2Qultm50modndkN0m6b93POntDe/x5nv5ajKtGKj3jbMI&#10;8SwCQbZ0urEVwvf+/WkJwgdltWqdJYQbeVgV93e5yrQb7RcNu1AJLrE+Uwh1CF0mpS9rMsrPXEeW&#10;vbPrjQp89pXUvRq53LRyHkWpNKqx/KFWHW1qKi+7q0H4GNW4fo7fhu3lvLkd94vPwzYmxMeHaf0K&#10;ItAU/sLwi8/oUDDTyV2t9qJF4CEBIUkSFmwvX1IWJ4RFOk9BFrn8P6D4AQAA//8DAFBLAQItABQA&#10;BgAIAAAAIQC2gziS/gAAAOEBAAATAAAAAAAAAAAAAAAAAAAAAABbQ29udGVudF9UeXBlc10ueG1s&#10;UEsBAi0AFAAGAAgAAAAhADj9If/WAAAAlAEAAAsAAAAAAAAAAAAAAAAALwEAAF9yZWxzLy5yZWxz&#10;UEsBAi0AFAAGAAgAAAAhAMxAUkmWBAAAchUAAA4AAAAAAAAAAAAAAAAALgIAAGRycy9lMm9Eb2Mu&#10;eG1sUEsBAi0AFAAGAAgAAAAhAOsI9UXfAAAACAEAAA8AAAAAAAAAAAAAAAAA8AYAAGRycy9kb3du&#10;cmV2LnhtbFBLBQYAAAAABAAEAPMAAAD8Bw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rsidR="009E6C0A" w:rsidRPr="00321A8B" w:rsidRDefault="009E6C0A" w:rsidP="009E6C0A">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rsidR="009E6C0A" w:rsidRPr="00321A8B" w:rsidRDefault="009E6C0A" w:rsidP="009E6C0A">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9E6C0A" w:rsidRPr="00321A8B" w:rsidRDefault="009E6C0A" w:rsidP="009E6C0A">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9E6C0A" w:rsidRPr="00321A8B" w:rsidRDefault="009E6C0A" w:rsidP="009E6C0A">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bookmarkStart w:id="0" w:name="_GoBack"/>
      <w:bookmarkEnd w:id="0"/>
    </w:p>
    <w:sectPr w:rsidR="006B681C" w:rsidSect="001652FA">
      <w:type w:val="continuous"/>
      <w:pgSz w:w="11906" w:h="16838"/>
      <w:pgMar w:top="1304" w:right="964" w:bottom="130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3"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6203DB"/>
    <w:multiLevelType w:val="hybridMultilevel"/>
    <w:tmpl w:val="31CCAAA4"/>
    <w:lvl w:ilvl="0" w:tplc="04060001">
      <w:start w:val="1"/>
      <w:numFmt w:val="bullet"/>
      <w:lvlText w:val=""/>
      <w:lvlJc w:val="left"/>
      <w:pPr>
        <w:ind w:left="1317" w:hanging="360"/>
      </w:pPr>
      <w:rPr>
        <w:rFonts w:ascii="Symbol" w:hAnsi="Symbol" w:hint="default"/>
      </w:rPr>
    </w:lvl>
    <w:lvl w:ilvl="1" w:tplc="04060003" w:tentative="1">
      <w:start w:val="1"/>
      <w:numFmt w:val="bullet"/>
      <w:lvlText w:val="o"/>
      <w:lvlJc w:val="left"/>
      <w:pPr>
        <w:ind w:left="2037" w:hanging="360"/>
      </w:pPr>
      <w:rPr>
        <w:rFonts w:ascii="Courier New" w:hAnsi="Courier New" w:cs="Courier New" w:hint="default"/>
      </w:rPr>
    </w:lvl>
    <w:lvl w:ilvl="2" w:tplc="04060005" w:tentative="1">
      <w:start w:val="1"/>
      <w:numFmt w:val="bullet"/>
      <w:lvlText w:val=""/>
      <w:lvlJc w:val="left"/>
      <w:pPr>
        <w:ind w:left="2757" w:hanging="360"/>
      </w:pPr>
      <w:rPr>
        <w:rFonts w:ascii="Wingdings" w:hAnsi="Wingdings" w:hint="default"/>
      </w:rPr>
    </w:lvl>
    <w:lvl w:ilvl="3" w:tplc="04060001" w:tentative="1">
      <w:start w:val="1"/>
      <w:numFmt w:val="bullet"/>
      <w:lvlText w:val=""/>
      <w:lvlJc w:val="left"/>
      <w:pPr>
        <w:ind w:left="3477" w:hanging="360"/>
      </w:pPr>
      <w:rPr>
        <w:rFonts w:ascii="Symbol" w:hAnsi="Symbol" w:hint="default"/>
      </w:rPr>
    </w:lvl>
    <w:lvl w:ilvl="4" w:tplc="04060003" w:tentative="1">
      <w:start w:val="1"/>
      <w:numFmt w:val="bullet"/>
      <w:lvlText w:val="o"/>
      <w:lvlJc w:val="left"/>
      <w:pPr>
        <w:ind w:left="4197" w:hanging="360"/>
      </w:pPr>
      <w:rPr>
        <w:rFonts w:ascii="Courier New" w:hAnsi="Courier New" w:cs="Courier New" w:hint="default"/>
      </w:rPr>
    </w:lvl>
    <w:lvl w:ilvl="5" w:tplc="04060005" w:tentative="1">
      <w:start w:val="1"/>
      <w:numFmt w:val="bullet"/>
      <w:lvlText w:val=""/>
      <w:lvlJc w:val="left"/>
      <w:pPr>
        <w:ind w:left="4917" w:hanging="360"/>
      </w:pPr>
      <w:rPr>
        <w:rFonts w:ascii="Wingdings" w:hAnsi="Wingdings" w:hint="default"/>
      </w:rPr>
    </w:lvl>
    <w:lvl w:ilvl="6" w:tplc="04060001" w:tentative="1">
      <w:start w:val="1"/>
      <w:numFmt w:val="bullet"/>
      <w:lvlText w:val=""/>
      <w:lvlJc w:val="left"/>
      <w:pPr>
        <w:ind w:left="5637" w:hanging="360"/>
      </w:pPr>
      <w:rPr>
        <w:rFonts w:ascii="Symbol" w:hAnsi="Symbol" w:hint="default"/>
      </w:rPr>
    </w:lvl>
    <w:lvl w:ilvl="7" w:tplc="04060003" w:tentative="1">
      <w:start w:val="1"/>
      <w:numFmt w:val="bullet"/>
      <w:lvlText w:val="o"/>
      <w:lvlJc w:val="left"/>
      <w:pPr>
        <w:ind w:left="6357" w:hanging="360"/>
      </w:pPr>
      <w:rPr>
        <w:rFonts w:ascii="Courier New" w:hAnsi="Courier New" w:cs="Courier New" w:hint="default"/>
      </w:rPr>
    </w:lvl>
    <w:lvl w:ilvl="8" w:tplc="04060005" w:tentative="1">
      <w:start w:val="1"/>
      <w:numFmt w:val="bullet"/>
      <w:lvlText w:val=""/>
      <w:lvlJc w:val="left"/>
      <w:pPr>
        <w:ind w:left="7077" w:hanging="360"/>
      </w:pPr>
      <w:rPr>
        <w:rFonts w:ascii="Wingdings" w:hAnsi="Wingdings" w:hint="default"/>
      </w:rPr>
    </w:lvl>
  </w:abstractNum>
  <w:abstractNum w:abstractNumId="5"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26373"/>
    <w:rsid w:val="000971DC"/>
    <w:rsid w:val="00160C2F"/>
    <w:rsid w:val="00160D9A"/>
    <w:rsid w:val="001652FA"/>
    <w:rsid w:val="00300B9D"/>
    <w:rsid w:val="0032049E"/>
    <w:rsid w:val="003A2BD3"/>
    <w:rsid w:val="003D779E"/>
    <w:rsid w:val="00480C44"/>
    <w:rsid w:val="004A7853"/>
    <w:rsid w:val="004B28D5"/>
    <w:rsid w:val="005B54B8"/>
    <w:rsid w:val="00624D82"/>
    <w:rsid w:val="006A135D"/>
    <w:rsid w:val="006B681C"/>
    <w:rsid w:val="006C3947"/>
    <w:rsid w:val="007236C7"/>
    <w:rsid w:val="00755528"/>
    <w:rsid w:val="007856ED"/>
    <w:rsid w:val="00971A87"/>
    <w:rsid w:val="009E6C0A"/>
    <w:rsid w:val="00BA0421"/>
    <w:rsid w:val="00C827BE"/>
    <w:rsid w:val="00CB5FC1"/>
    <w:rsid w:val="00D171D2"/>
    <w:rsid w:val="00D5202A"/>
    <w:rsid w:val="00E15B1E"/>
    <w:rsid w:val="00E961D6"/>
    <w:rsid w:val="00EE02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E0F7"/>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D171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character" w:customStyle="1" w:styleId="Overskrift2Tegn">
    <w:name w:val="Overskrift 2 Tegn"/>
    <w:basedOn w:val="Standardskrifttypeiafsnit"/>
    <w:link w:val="Overskrift2"/>
    <w:uiPriority w:val="9"/>
    <w:semiHidden/>
    <w:rsid w:val="00D171D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CA7C-0CA5-47A3-846F-86DDABB0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942</Words>
  <Characters>5751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4</cp:revision>
  <dcterms:created xsi:type="dcterms:W3CDTF">2017-12-19T14:47:00Z</dcterms:created>
  <dcterms:modified xsi:type="dcterms:W3CDTF">2019-10-08T07:20:00Z</dcterms:modified>
</cp:coreProperties>
</file>